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ascii="宋体" w:hAnsi="宋体"/>
          <w:b/>
          <w:spacing w:val="40"/>
          <w:sz w:val="32"/>
          <w:szCs w:val="32"/>
        </w:rPr>
        <w:t>人工智能训练师</w:t>
      </w:r>
      <w:r>
        <w:rPr>
          <w:rFonts w:hint="eastAsia" w:ascii="宋体" w:hAnsi="宋体"/>
          <w:b/>
          <w:spacing w:val="40"/>
          <w:sz w:val="32"/>
          <w:szCs w:val="32"/>
        </w:rPr>
        <w:t>（</w:t>
      </w:r>
      <w:r>
        <w:rPr>
          <w:rFonts w:ascii="宋体" w:hAnsi="宋体"/>
          <w:b/>
          <w:spacing w:val="40"/>
          <w:sz w:val="32"/>
          <w:szCs w:val="32"/>
        </w:rPr>
        <w:t>三</w:t>
      </w:r>
      <w:r>
        <w:rPr>
          <w:rFonts w:hint="eastAsia" w:ascii="宋体" w:hAnsi="宋体"/>
          <w:b/>
          <w:spacing w:val="40"/>
          <w:sz w:val="32"/>
          <w:szCs w:val="32"/>
        </w:rPr>
        <w:t>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</w:t>
      </w:r>
      <w:bookmarkStart w:id="0" w:name="_GoBack"/>
      <w:bookmarkEnd w:id="0"/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eastAsia="黑体"/>
        </w:rPr>
        <w:t>试题代码：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试题名称：智能交通系统的数据采集、处理和审核流程设计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30</w:t>
      </w:r>
      <w:r>
        <w:rPr>
          <w:rFonts w:hint="eastAsia" w:eastAsia="黑体"/>
        </w:rPr>
        <w:t>min</w:t>
      </w:r>
    </w:p>
    <w:p>
      <w:pPr>
        <w:spacing w:line="360" w:lineRule="auto"/>
        <w:rPr>
          <w:rFonts w:hint="eastAsia" w:ascii="黑体" w:hAnsi="宋体" w:eastAsia="黑体"/>
          <w:b/>
        </w:rPr>
      </w:pPr>
    </w:p>
    <w:p>
      <w:pPr>
        <w:spacing w:line="360" w:lineRule="auto"/>
        <w:ind w:firstLine="0" w:firstLineChars="0"/>
        <w:rPr>
          <w:rFonts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ind w:firstLine="0" w:firstLineChars="0"/>
        <w:jc w:val="left"/>
        <w:rPr>
          <w:rFonts w:ascii="黑体" w:hAnsi="宋体" w:eastAsia="黑体"/>
        </w:rPr>
      </w:pPr>
      <w:r>
        <w:rPr>
          <w:rFonts w:eastAsia="黑体"/>
        </w:rPr>
        <w:t>人工智能训练师主机：CPU（intel i5 及以上）、内存（不少于 16GB）、操作系统（windows10）、支持深度学习训练；</w:t>
      </w:r>
    </w:p>
    <w:p>
      <w:pPr>
        <w:spacing w:line="360" w:lineRule="auto"/>
        <w:ind w:firstLine="0" w:firstLineChars="0"/>
        <w:rPr>
          <w:rFonts w:ascii="黑体" w:hAnsi="宋体" w:eastAsia="黑体"/>
        </w:rPr>
      </w:pPr>
    </w:p>
    <w:p>
      <w:pPr>
        <w:spacing w:line="360" w:lineRule="auto"/>
        <w:ind w:firstLine="0" w:firstLineChars="0"/>
        <w:rPr>
          <w:rFonts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ind w:firstLine="480"/>
        <w:rPr>
          <w:rFonts w:ascii="Times New Roman" w:hAnsi="Times New Roman"/>
        </w:rPr>
      </w:pPr>
      <w:r>
        <w:t>某智能交通系统希望通过车辆的行驶数据，利用人工智能技术进行交通流量预测和拥堵预警。</w:t>
      </w:r>
      <w:r>
        <w:rPr>
          <w:rFonts w:hint="eastAsia"/>
        </w:rPr>
        <w:t>你</w:t>
      </w:r>
      <w:r>
        <w:t>作为</w:t>
      </w:r>
      <w:r>
        <w:rPr>
          <w:rFonts w:hint="eastAsia"/>
        </w:rPr>
        <w:t>人工智能训练师</w:t>
      </w:r>
      <w:r>
        <w:t>，需要设计一套全面的业务数据采集、处理和审核流程，确保数据在进入交通流量分析系统之前经过严格的采集、清洗、审核和预处理。</w:t>
      </w:r>
      <w:r>
        <w:rPr>
          <w:rFonts w:hint="eastAsia"/>
        </w:rPr>
        <w:t>这里</w:t>
      </w:r>
      <w:r>
        <w:rPr>
          <w:rFonts w:ascii="Times New Roman" w:hAnsi="Times New Roman"/>
        </w:rPr>
        <w:t>提供一个</w:t>
      </w:r>
      <w:r>
        <w:t>车辆行驶数据集</w:t>
      </w:r>
      <w:r>
        <w:rPr>
          <w:rFonts w:ascii="Times New Roman" w:hAnsi="Times New Roman"/>
        </w:rPr>
        <w:t>（</w:t>
      </w:r>
      <w:r>
        <w:rPr>
          <w:rStyle w:val="18"/>
          <w:rFonts w:ascii="Times New Roman" w:hAnsi="Times New Roman" w:cs="Times New Roman"/>
        </w:rPr>
        <w:t>vehicle_traffic_data.csv</w:t>
      </w:r>
      <w:r>
        <w:rPr>
          <w:rFonts w:ascii="Times New Roman" w:hAnsi="Times New Roman"/>
        </w:rPr>
        <w:t>），包含以下字段：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</w:rPr>
        <w:t>VehicleID: 车辆ID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</w:rPr>
        <w:t>DriverName: 驾驶员姓名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</w:rPr>
        <w:t>Age: 年龄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</w:rPr>
        <w:t>Gender: 性别（Male/Female）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</w:rPr>
        <w:t>Speed: 车速（km/h）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</w:rPr>
        <w:t>TravelDistance: 行驶距离（km）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</w:rPr>
        <w:t>TravelTime: 行驶时间（min）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</w:rPr>
        <w:t>TrafficEvent: 交通事件（Normal, Accident, Traffic Jam, Breakdown）</w:t>
      </w:r>
    </w:p>
    <w:p>
      <w:pPr>
        <w:spacing w:line="360" w:lineRule="auto"/>
        <w:ind w:firstLine="48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你作为人工智能训练师，</w:t>
      </w:r>
      <w:r>
        <w:rPr>
          <w:rFonts w:hint="eastAsia"/>
        </w:rPr>
        <w:t>根据提供的</w:t>
      </w:r>
      <w:r>
        <w:rPr>
          <w:rFonts w:ascii="Times New Roman" w:hAnsi="Times New Roman"/>
        </w:rPr>
        <w:t>vehicle_traffic_data.csv</w:t>
      </w:r>
      <w:r>
        <w:rPr>
          <w:rFonts w:hint="eastAsia"/>
        </w:rPr>
        <w:t>数据集和</w:t>
      </w:r>
      <w:r>
        <w:rPr>
          <w:rFonts w:ascii="Times New Roman" w:hAnsi="Times New Roman"/>
        </w:rPr>
        <w:t>Python代码</w:t>
      </w:r>
      <w:r>
        <w:rPr>
          <w:rFonts w:hint="eastAsia"/>
        </w:rPr>
        <w:t>框架（</w:t>
      </w:r>
      <w:r>
        <w:rPr>
          <w:rFonts w:ascii="Times New Roman" w:hAnsi="Times New Roman"/>
        </w:rPr>
        <w:t>1.1.5.ipynb</w:t>
      </w:r>
      <w:r>
        <w:rPr>
          <w:rFonts w:hint="eastAsia"/>
        </w:rPr>
        <w:t>），完成以下数据的采集、处理和审核任务，确保数据的准确性和可靠性。请按照以下要求完成任务，确保结果准确并保存相应的截图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ind w:firstLine="48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（1）数据采集：</w:t>
      </w:r>
    </w:p>
    <w:p>
      <w:pPr>
        <w:spacing w:line="360" w:lineRule="auto"/>
        <w:ind w:firstLine="48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通过运行Python代码（1.1.5.ipynb），从本地文件vehicle_traffic_data.csv中读取数据，并将数据加载到DataFrame中。显示前5行数据截图以JPG的格式保存，命名为“1.1.5-1”。</w:t>
      </w:r>
    </w:p>
    <w:p>
      <w:pPr>
        <w:spacing w:line="360" w:lineRule="auto"/>
        <w:ind w:firstLine="48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（2）数据清洗与预处理： </w:t>
      </w:r>
    </w:p>
    <w:p>
      <w:pPr>
        <w:spacing w:line="360" w:lineRule="auto"/>
        <w:ind w:firstLine="48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通过运行Python代码（1.1.5.ipynb）对数据进行清洗和预处理，具体要求如下：</w:t>
      </w:r>
    </w:p>
    <w:p>
      <w:pPr>
        <w:pStyle w:val="32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处理缺失值：对缺失值进行删除。</w:t>
      </w:r>
    </w:p>
    <w:p>
      <w:pPr>
        <w:pStyle w:val="32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数据类型转换：确保每个字段的数据类型正确。</w:t>
      </w:r>
    </w:p>
    <w:p>
      <w:pPr>
        <w:pStyle w:val="32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处理异常值：删除不合理的年龄、车速、行驶距离和行驶时间。</w:t>
      </w:r>
    </w:p>
    <w:p>
      <w:pPr>
        <w:spacing w:line="360" w:lineRule="auto"/>
        <w:ind w:firstLine="48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清洗后的数据保存为新文件cleaned_vehicle_traffic_data.csv。</w:t>
      </w:r>
    </w:p>
    <w:p>
      <w:pPr>
        <w:spacing w:line="360" w:lineRule="auto"/>
        <w:ind w:firstLine="48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（3）数据合理性审核： 通过运行Python代码审核以下字段的合理性：</w:t>
      </w:r>
    </w:p>
    <w:p>
      <w:pPr>
        <w:pStyle w:val="32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年龄：应在18到70岁之间。</w:t>
      </w:r>
    </w:p>
    <w:p>
      <w:pPr>
        <w:pStyle w:val="32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车速：应在0到200 km/h之间。</w:t>
      </w:r>
    </w:p>
    <w:p>
      <w:pPr>
        <w:pStyle w:val="32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行驶距离：应在1到1000 km之间。</w:t>
      </w:r>
    </w:p>
    <w:p>
      <w:pPr>
        <w:pStyle w:val="32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行驶时间：应在1到1440分钟（24小时）之间。</w:t>
      </w:r>
    </w:p>
    <w:p>
      <w:pPr>
        <w:spacing w:line="360" w:lineRule="auto"/>
        <w:ind w:firstLine="48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对不合理的数据进行标记，并将审核结果截图以JPG的格式保存，命名为“1.1.5-2”。</w:t>
      </w:r>
    </w:p>
    <w:p>
      <w:pPr>
        <w:spacing w:line="360" w:lineRule="auto"/>
        <w:ind w:firstLine="48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（4）数据统计：</w:t>
      </w:r>
    </w:p>
    <w:p>
      <w:pPr>
        <w:spacing w:line="360" w:lineRule="auto"/>
        <w:ind w:firstLine="48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通过运行Python代码（1.1.5.ipynb），完成以下数据统计任务：</w:t>
      </w:r>
    </w:p>
    <w:p>
      <w:pPr>
        <w:pStyle w:val="32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统计每种交通事件的发生次数。</w:t>
      </w:r>
    </w:p>
    <w:p>
      <w:pPr>
        <w:pStyle w:val="32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统计不同性别的平均车速、行驶距离和行驶时间。</w:t>
      </w:r>
    </w:p>
    <w:p>
      <w:pPr>
        <w:pStyle w:val="32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统计不同年龄段的驾驶员数（18-25岁、26-35岁、36-45岁、46-55岁、56-65岁、65岁以上）。</w:t>
      </w:r>
    </w:p>
    <w:p>
      <w:pPr>
        <w:spacing w:line="360" w:lineRule="auto"/>
        <w:ind w:firstLine="48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将统计结果分别截图以JPG的格式保存，分别命名为“1.1.5-3”、“1.1.5-4”、“1.1.5-5”。</w:t>
      </w:r>
    </w:p>
    <w:p>
      <w:pPr>
        <w:spacing w:line="360" w:lineRule="auto"/>
        <w:ind w:firstLine="48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所有结果文件储存在桌面新建的考生文件夹中，文件夹命名为“准考证号</w:t>
      </w:r>
      <w:r>
        <w:rPr>
          <w:rFonts w:ascii="Times New Roman" w:hAnsi="Times New Roman"/>
        </w:rPr>
        <w:t>+</w:t>
      </w:r>
      <w:r>
        <w:rPr>
          <w:rFonts w:hint="eastAsia" w:ascii="Times New Roman" w:hAnsi="Times New Roman"/>
        </w:rPr>
        <w:t>身份证号后六位”。</w:t>
      </w:r>
    </w:p>
    <w:p>
      <w:pPr>
        <w:ind w:firstLine="0" w:firstLineChars="0"/>
        <w:jc w:val="center"/>
        <w:rPr>
          <w:rFonts w:ascii="Times New Roman" w:hAnsi="Times New Roman" w:eastAsia="黑体"/>
          <w:spacing w:val="60"/>
        </w:rPr>
      </w:pPr>
    </w:p>
    <w:p>
      <w:pPr>
        <w:ind w:firstLine="0" w:firstLineChars="0"/>
        <w:jc w:val="center"/>
        <w:rPr>
          <w:rFonts w:ascii="Times New Roman" w:hAnsi="Times New Roman" w:eastAsia="黑体"/>
          <w:spacing w:val="60"/>
        </w:rPr>
      </w:pPr>
    </w:p>
    <w:p>
      <w:pPr>
        <w:spacing w:line="360" w:lineRule="auto"/>
        <w:ind w:firstLine="0" w:firstLineChars="0"/>
        <w:rPr>
          <w:rFonts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ind w:firstLine="0" w:firstLineChars="0"/>
        <w:jc w:val="left"/>
        <w:rPr>
          <w:rFonts w:ascii="宋体" w:hAns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）</w:t>
      </w:r>
      <w:r>
        <w:rPr>
          <w:rFonts w:ascii="宋体" w:hAnsi="宋体"/>
        </w:rPr>
        <w:t>能结合人工智能技术要求和业务特征，设计整套业务数据</w:t>
      </w:r>
      <w:r>
        <w:rPr>
          <w:rFonts w:hint="eastAsia" w:ascii="宋体" w:hAnsi="宋体"/>
        </w:rPr>
        <w:t>采集</w:t>
      </w:r>
      <w:r>
        <w:rPr>
          <w:rFonts w:ascii="宋体" w:hAnsi="宋体"/>
        </w:rPr>
        <w:t>流程；</w:t>
      </w:r>
    </w:p>
    <w:p>
      <w:pPr>
        <w:spacing w:line="360" w:lineRule="auto"/>
        <w:ind w:firstLine="0" w:firstLineChars="0"/>
        <w:jc w:val="left"/>
        <w:rPr>
          <w:rFonts w:ascii="宋体" w:hAnsi="宋体"/>
        </w:rPr>
      </w:pPr>
      <w:r>
        <w:rPr>
          <w:rFonts w:ascii="宋体" w:hAnsi="宋体"/>
        </w:rPr>
        <w:t>（2）能结合人工智能技术要求和业务特征，设计整套业务数据处理流程；</w:t>
      </w:r>
    </w:p>
    <w:p>
      <w:pPr>
        <w:spacing w:line="360" w:lineRule="auto"/>
        <w:ind w:firstLine="0" w:firstLineChars="0"/>
        <w:jc w:val="left"/>
        <w:rPr>
          <w:rFonts w:ascii="宋体" w:hAns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）能结合人工智能技术要求和业务特征，设计整套业务数据审核流程；</w:t>
      </w:r>
    </w:p>
    <w:p>
      <w:pPr>
        <w:spacing w:line="240" w:lineRule="auto"/>
        <w:ind w:firstLine="0" w:firstLineChars="0"/>
        <w:rPr>
          <w:rFonts w:ascii="宋体" w:hAnsi="宋体"/>
        </w:rPr>
      </w:pPr>
    </w:p>
    <w:p>
      <w:pPr>
        <w:spacing w:line="360" w:lineRule="auto"/>
        <w:ind w:firstLine="0" w:firstLineChars="0"/>
        <w:rPr>
          <w:rFonts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ind w:firstLine="0" w:firstLineChars="0"/>
        <w:jc w:val="left"/>
        <w:rPr>
          <w:rFonts w:ascii="宋体" w:hAnsi="宋体"/>
        </w:rPr>
      </w:pPr>
      <w:r>
        <w:rPr>
          <w:rFonts w:ascii="宋体" w:hAnsi="宋体"/>
        </w:rPr>
        <w:t>（1）</w:t>
      </w:r>
      <w:r>
        <w:rPr>
          <w:rFonts w:hint="eastAsia" w:ascii="宋体" w:hAnsi="宋体"/>
        </w:rPr>
        <w:t>数据完整性：数据无缺失，每项记录完整。</w:t>
      </w:r>
    </w:p>
    <w:p>
      <w:pPr>
        <w:spacing w:line="360" w:lineRule="auto"/>
        <w:ind w:firstLine="0" w:firstLineChars="0"/>
        <w:jc w:val="left"/>
        <w:rPr>
          <w:rFonts w:ascii="宋体" w:hAnsi="宋体"/>
        </w:rPr>
      </w:pPr>
      <w:r>
        <w:rPr>
          <w:rFonts w:hint="eastAsia" w:ascii="宋体" w:hAnsi="宋体"/>
        </w:rPr>
        <w:t>（2）数据合理性：所有数值在合理范围内，无异常点。</w:t>
      </w:r>
    </w:p>
    <w:p>
      <w:pPr>
        <w:spacing w:line="360" w:lineRule="auto"/>
        <w:ind w:firstLine="0" w:firstLineChars="0"/>
        <w:jc w:val="left"/>
        <w:rPr>
          <w:rFonts w:ascii="宋体" w:hAnsi="宋体"/>
        </w:rPr>
      </w:pPr>
      <w:r>
        <w:rPr>
          <w:rFonts w:hint="eastAsia" w:ascii="宋体" w:hAnsi="宋体"/>
        </w:rPr>
        <w:t>（3）数据一致性：字段类型正确，数据格式统一。</w:t>
      </w:r>
    </w:p>
    <w:p>
      <w:pPr>
        <w:spacing w:line="360" w:lineRule="auto"/>
        <w:ind w:firstLine="0" w:firstLineChars="0"/>
        <w:jc w:val="left"/>
        <w:rPr>
          <w:rFonts w:ascii="宋体" w:hAnsi="宋体"/>
        </w:rPr>
      </w:pPr>
      <w:r>
        <w:rPr>
          <w:rFonts w:hint="eastAsia" w:ascii="宋体" w:hAnsi="宋体"/>
        </w:rPr>
        <w:t>（4）分析准确性：统计结果反映真实数据分布，无偏差。</w:t>
      </w:r>
    </w:p>
    <w:p>
      <w:pPr>
        <w:rPr>
          <w:rFonts w:hint="eastAsia" w:ascii="宋体" w:hAnsi="宋体"/>
        </w:rPr>
      </w:pPr>
    </w:p>
    <w:p>
      <w:pPr>
        <w:pStyle w:val="12"/>
        <w:pBdr>
          <w:bottom w:val="none" w:color="auto" w:sz="0" w:space="0"/>
        </w:pBdr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</w:rPr>
        <w:br w:type="page"/>
      </w:r>
      <w:r>
        <w:rPr>
          <w:rFonts w:hint="eastAsia" w:ascii="宋体" w:hAnsi="宋体"/>
          <w:b/>
          <w:spacing w:val="40"/>
          <w:sz w:val="32"/>
          <w:szCs w:val="32"/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试题评分表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  <w:r>
        <w:rPr>
          <w:rFonts w:ascii="黑体" w:hAnsi="黑体" w:eastAsia="黑体"/>
          <w:color w:val="000000"/>
          <w:szCs w:val="21"/>
        </w:rPr>
        <w:t xml:space="preserve">  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hint="eastAsia" w:eastAsia="黑体"/>
        </w:rPr>
        <w:t>智能交通系统的数据采集、处理和审核流程设计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>30</w:t>
      </w:r>
      <w:r>
        <w:rPr>
          <w:rFonts w:hint="eastAsia" w:ascii="黑体" w:hAnsi="黑体" w:eastAsia="黑体"/>
          <w:bCs/>
          <w:color w:val="000000"/>
          <w:szCs w:val="21"/>
        </w:rPr>
        <w:t>min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6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394"/>
        <w:gridCol w:w="4137"/>
        <w:gridCol w:w="1082"/>
        <w:gridCol w:w="938"/>
        <w:gridCol w:w="9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568" w:type="pct"/>
            <w:tcBorders>
              <w:tl2br w:val="nil"/>
              <w:tr2bl w:val="nil"/>
            </w:tcBorders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细则编号</w:t>
            </w:r>
          </w:p>
        </w:tc>
        <w:tc>
          <w:tcPr>
            <w:tcW w:w="728" w:type="pct"/>
            <w:tcBorders>
              <w:tl2br w:val="nil"/>
              <w:tr2bl w:val="nil"/>
            </w:tcBorders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配分</w:t>
            </w:r>
          </w:p>
        </w:tc>
        <w:tc>
          <w:tcPr>
            <w:tcW w:w="2160" w:type="pct"/>
            <w:tcBorders>
              <w:tl2br w:val="nil"/>
              <w:tr2bl w:val="nil"/>
            </w:tcBorders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评分细则描述</w:t>
            </w:r>
          </w:p>
        </w:tc>
        <w:tc>
          <w:tcPr>
            <w:tcW w:w="565" w:type="pct"/>
            <w:tcBorders>
              <w:tl2br w:val="nil"/>
              <w:tr2bl w:val="nil"/>
            </w:tcBorders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规定或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标称值</w:t>
            </w:r>
          </w:p>
        </w:tc>
        <w:tc>
          <w:tcPr>
            <w:tcW w:w="490" w:type="pct"/>
            <w:tcBorders>
              <w:tl2br w:val="nil"/>
              <w:tr2bl w:val="nil"/>
            </w:tcBorders>
            <w:shd w:val="clear" w:color="auto" w:fill="BFBFBF"/>
            <w:noWrap w:val="0"/>
            <w:vAlign w:val="top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结果或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/>
                <w:sz w:val="21"/>
                <w:szCs w:val="21"/>
                <w:highlight w:val="red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实际值</w:t>
            </w:r>
          </w:p>
        </w:tc>
        <w:tc>
          <w:tcPr>
            <w:tcW w:w="489" w:type="pct"/>
            <w:tcBorders>
              <w:tl2br w:val="nil"/>
              <w:tr2bl w:val="nil"/>
            </w:tcBorders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M1</w:t>
            </w:r>
          </w:p>
        </w:tc>
        <w:tc>
          <w:tcPr>
            <w:tcW w:w="72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2160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从本地文件中读取数据的代码正确得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</w:t>
            </w:r>
          </w:p>
        </w:tc>
        <w:tc>
          <w:tcPr>
            <w:tcW w:w="5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490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89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M2</w:t>
            </w:r>
          </w:p>
        </w:tc>
        <w:tc>
          <w:tcPr>
            <w:tcW w:w="72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2160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打印数据的前5条记录得代码正确：得2分</w:t>
            </w:r>
          </w:p>
        </w:tc>
        <w:tc>
          <w:tcPr>
            <w:tcW w:w="5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490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89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M3</w:t>
            </w:r>
          </w:p>
        </w:tc>
        <w:tc>
          <w:tcPr>
            <w:tcW w:w="72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2160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处理缺失值的代码正确得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分；</w:t>
            </w:r>
          </w:p>
        </w:tc>
        <w:tc>
          <w:tcPr>
            <w:tcW w:w="5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490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89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M4</w:t>
            </w:r>
          </w:p>
        </w:tc>
        <w:tc>
          <w:tcPr>
            <w:tcW w:w="72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2160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Age数据类型转换的代码得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分；</w:t>
            </w:r>
          </w:p>
        </w:tc>
        <w:tc>
          <w:tcPr>
            <w:tcW w:w="5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490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89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M5</w:t>
            </w:r>
          </w:p>
        </w:tc>
        <w:tc>
          <w:tcPr>
            <w:tcW w:w="72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2160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Speed数据类型转换的代码正确得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分；</w:t>
            </w:r>
          </w:p>
        </w:tc>
        <w:tc>
          <w:tcPr>
            <w:tcW w:w="5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490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89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M6</w:t>
            </w:r>
          </w:p>
        </w:tc>
        <w:tc>
          <w:tcPr>
            <w:tcW w:w="72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2160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TravelDistance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数据类型转换的代码正确得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分；</w:t>
            </w:r>
          </w:p>
        </w:tc>
        <w:tc>
          <w:tcPr>
            <w:tcW w:w="5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490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89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M7</w:t>
            </w:r>
          </w:p>
        </w:tc>
        <w:tc>
          <w:tcPr>
            <w:tcW w:w="72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2160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TravelTime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数据类型转换的代码正确得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分；</w:t>
            </w:r>
          </w:p>
        </w:tc>
        <w:tc>
          <w:tcPr>
            <w:tcW w:w="5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490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89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M8</w:t>
            </w:r>
          </w:p>
        </w:tc>
        <w:tc>
          <w:tcPr>
            <w:tcW w:w="72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2160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处理异常值的代码正确得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分；</w:t>
            </w:r>
          </w:p>
        </w:tc>
        <w:tc>
          <w:tcPr>
            <w:tcW w:w="5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490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89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M9</w:t>
            </w:r>
          </w:p>
        </w:tc>
        <w:tc>
          <w:tcPr>
            <w:tcW w:w="72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2160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保存清洗后的数据代码正确得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分；</w:t>
            </w:r>
          </w:p>
        </w:tc>
        <w:tc>
          <w:tcPr>
            <w:tcW w:w="5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490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89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M10</w:t>
            </w:r>
          </w:p>
        </w:tc>
        <w:tc>
          <w:tcPr>
            <w:tcW w:w="72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2160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cleaned_vehicle_traffic_data.csv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文件正确：得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分；</w:t>
            </w:r>
          </w:p>
        </w:tc>
        <w:tc>
          <w:tcPr>
            <w:tcW w:w="5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490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89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M11</w:t>
            </w:r>
          </w:p>
        </w:tc>
        <w:tc>
          <w:tcPr>
            <w:tcW w:w="72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2160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审核字段合理性代码正确得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分；</w:t>
            </w:r>
          </w:p>
        </w:tc>
        <w:tc>
          <w:tcPr>
            <w:tcW w:w="5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490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89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M12</w:t>
            </w:r>
          </w:p>
        </w:tc>
        <w:tc>
          <w:tcPr>
            <w:tcW w:w="72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2160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统计每种交通事件的发生次数代码正确得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分；</w:t>
            </w:r>
          </w:p>
        </w:tc>
        <w:tc>
          <w:tcPr>
            <w:tcW w:w="5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490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89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M13</w:t>
            </w:r>
          </w:p>
        </w:tc>
        <w:tc>
          <w:tcPr>
            <w:tcW w:w="72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2160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统计不同性别的平均车速、行驶距离和行驶时间代码正确得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分；</w:t>
            </w:r>
          </w:p>
        </w:tc>
        <w:tc>
          <w:tcPr>
            <w:tcW w:w="5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490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89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M1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72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2160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统计不同年龄段的驾驶员数代码正确得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5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分：每空1分，总计得5分；</w:t>
            </w:r>
          </w:p>
        </w:tc>
        <w:tc>
          <w:tcPr>
            <w:tcW w:w="5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490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489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合计配分</w:t>
            </w:r>
          </w:p>
        </w:tc>
        <w:tc>
          <w:tcPr>
            <w:tcW w:w="728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25</w:t>
            </w:r>
          </w:p>
        </w:tc>
        <w:tc>
          <w:tcPr>
            <w:tcW w:w="2725" w:type="pct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合计得分</w:t>
            </w:r>
          </w:p>
        </w:tc>
        <w:tc>
          <w:tcPr>
            <w:tcW w:w="490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489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</w:tbl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/>
          <w:lang w:eastAsia="en-US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宋体" w:cs="Arial"/>
          <w:b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参考答案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14:ligatures w14:val="none"/>
        </w:rPr>
        <w:t>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Python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参考代码（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1.1.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  <w:t>5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.ipynb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）：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import pandas as pd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import numpy as np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import matplotlib.pyplot as plt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# 1. 数据采集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# 从本地文件中读取数据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data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pd.read_csv('vehicle_traffic_data.csv')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print("数据采集完成，已加载到DataFrame中")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# 打印数据的前5条记录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print(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data.head()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# 2. 数据清洗与预处理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# 处理缺失值（删除包含缺失值的行）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data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data.dropna()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# 数据类型转换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data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['Age']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 =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 xml:space="preserve"> data['Age'].astype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(int)               # Age转整型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data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['Speed']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data['Speed'].astype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(float)           # Speed转浮点型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data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['TravelDistance']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data['TravelDistance'].astype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(float)  # TravelDistance转浮点型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data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['TravelTime']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 =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 xml:space="preserve"> data['TravelTime'].astype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(float)     # TravelTime转浮点型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# 处理异常值（筛选合理范围）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data = data[(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data['Age'].between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(18, 70))  &amp;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            (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data['Speed'].between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(0, 200)) &amp;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            (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data['TravelDistance'].between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(1, 1000)) &amp;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            (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data['TravelTime'].between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(1, 1440))]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# 保存清洗后的数据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data.to_csv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('cleaned_vehicle_traffic_data.csv', index=False)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print("数据清洗完成，已保存为 'cleaned_vehicle_traffic_data.csv'")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# 3. 数据合理性审核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# 审核字段合理性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unreasonable_data = data[~((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data['Age'].between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(18, 70)) |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                        (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~data['Speed'].between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(0, 200)) |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                        (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~data['TravelDistance'].between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(1, 1000)) |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                        (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~data['TravelTime'].between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(1, 1440)))]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print("不合理的数据:\n", unreasonable_data)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# 4. 数据统计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# 统计每种交通事件的发生次数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traffic_event_counts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data['TrafficEvent'].value_counts()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print("每种交通事件的发生次数:\n", traffic_event_counts)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# 统计不同性别的平均车速、行驶距离和行驶时间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gender_stats = data.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groupby('Gender')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.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agg({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 xml:space="preserve">    'Speed': 'mean',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 xml:space="preserve">    'TravelDistance': 'mean',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 xml:space="preserve">    'TravelTime': 'mean'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})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print("不同性别的平均车速、行驶距离和行驶时间:\n", gender_stats)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# 统计不同年龄段的驾驶员数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age_bins = [18, 2</w:t>
      </w:r>
      <w:r>
        <w:rPr>
          <w:rFonts w:hint="eastAsia" w:ascii="Arial" w:hAnsi="Arial" w:eastAsia="宋体" w:cs="Arial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>6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, 3</w:t>
      </w:r>
      <w:r>
        <w:rPr>
          <w:rFonts w:hint="eastAsia" w:ascii="Arial" w:hAnsi="Arial" w:eastAsia="宋体" w:cs="Arial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>6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, 4</w:t>
      </w:r>
      <w:r>
        <w:rPr>
          <w:rFonts w:hint="eastAsia" w:ascii="Arial" w:hAnsi="Arial" w:eastAsia="宋体" w:cs="Arial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>6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, 5</w:t>
      </w:r>
      <w:r>
        <w:rPr>
          <w:rFonts w:hint="eastAsia" w:ascii="Arial" w:hAnsi="Arial" w:eastAsia="宋体" w:cs="Arial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>6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, 6</w:t>
      </w:r>
      <w:r>
        <w:rPr>
          <w:rFonts w:hint="eastAsia" w:ascii="Arial" w:hAnsi="Arial" w:eastAsia="宋体" w:cs="Arial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>6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, </w:t>
      </w:r>
      <w:r>
        <w:rPr>
          <w:rFonts w:hint="default" w:ascii="Arial" w:hAnsi="Arial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np.inf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age_labels = ['18-25', '26-35', '36-45', '46-55', '56-65', '65+']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data['AgeGroup'] =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 xml:space="preserve"> pd.cut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(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data['Age']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, 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bins=age_bins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, 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labels=age_labels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, right=False)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age_group_counts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data['AgeGroup'].value_counts().sort_index()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print("不同年龄段的驾驶员数:\n", age_group_counts)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.1.</w:t>
      </w:r>
      <w:r>
        <w:rPr>
          <w:rFonts w:hint="eastAsia" w:ascii="Times New Roman" w:hAnsi="Times New Roman"/>
          <w:lang w:val="en-US" w:eastAsia="zh-CN"/>
        </w:rPr>
        <w:t>5</w:t>
      </w:r>
      <w:r>
        <w:rPr>
          <w:rFonts w:hint="eastAsia" w:ascii="Times New Roman" w:hAnsi="Times New Roman"/>
        </w:rPr>
        <w:t>-1</w:t>
      </w:r>
      <w:r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</w:t>
      </w:r>
      <w:r>
        <w:rPr>
          <w:rFonts w:hint="eastAsia"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jpg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drawing>
          <wp:inline distT="0" distB="0" distL="114300" distR="114300">
            <wp:extent cx="3483610" cy="1517015"/>
            <wp:effectExtent l="0" t="0" r="889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83610" cy="151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1</w:t>
      </w:r>
      <w:r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.1.</w:t>
      </w:r>
      <w:r>
        <w:rPr>
          <w:rFonts w:hint="eastAsia" w:ascii="Times New Roman" w:hAnsi="Times New Roman" w:eastAsia="宋体" w:cs="Arial"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  <w:t>5</w:t>
      </w:r>
      <w:r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-2</w:t>
      </w:r>
      <w:r>
        <w:rPr>
          <w:rFonts w:hint="eastAsia"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</w:t>
      </w:r>
      <w:r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jpg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</w:pPr>
      <w:r>
        <w:drawing>
          <wp:inline distT="0" distB="0" distL="114300" distR="114300">
            <wp:extent cx="5943600" cy="5448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1.1.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-3.jpg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</w:pPr>
      <w:r>
        <w:drawing>
          <wp:inline distT="0" distB="0" distL="114300" distR="114300">
            <wp:extent cx="4311650" cy="1009650"/>
            <wp:effectExtent l="0" t="0" r="635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1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</w:pPr>
      <w:r>
        <w:rPr>
          <w:rFonts w:hint="default" w:ascii="Times New Roman" w:hAnsi="Times New Roman" w:cs="Times New Roman"/>
          <w:lang w:val="en-US" w:eastAsia="zh-CN"/>
        </w:rPr>
        <w:t>1.1.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-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.jpg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</w:pPr>
      <w:r>
        <w:drawing>
          <wp:inline distT="0" distB="0" distL="114300" distR="114300">
            <wp:extent cx="4400550" cy="692150"/>
            <wp:effectExtent l="0" t="0" r="635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1.1.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-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.jpg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lang w:eastAsia="en-US"/>
        </w:rPr>
      </w:pPr>
      <w:r>
        <w:drawing>
          <wp:inline distT="0" distB="0" distL="114300" distR="114300">
            <wp:extent cx="1571625" cy="1314450"/>
            <wp:effectExtent l="0" t="0" r="9525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240" w:lineRule="auto"/>
        <w:jc w:val="center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sectPr>
      <w:head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DE24A6"/>
    <w:multiLevelType w:val="multilevel"/>
    <w:tmpl w:val="1CDE24A6"/>
    <w:lvl w:ilvl="0" w:tentative="0">
      <w:start w:val="1"/>
      <w:numFmt w:val="bullet"/>
      <w:lvlText w:val=""/>
      <w:lvlJc w:val="left"/>
      <w:pPr>
        <w:ind w:left="25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9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33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7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42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46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50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54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880" w:hanging="420"/>
      </w:pPr>
      <w:rPr>
        <w:rFonts w:hint="default" w:ascii="Wingdings" w:hAnsi="Wingdings"/>
      </w:rPr>
    </w:lvl>
  </w:abstractNum>
  <w:abstractNum w:abstractNumId="1">
    <w:nsid w:val="6D022FB9"/>
    <w:multiLevelType w:val="multilevel"/>
    <w:tmpl w:val="6D022FB9"/>
    <w:lvl w:ilvl="0" w:tentative="0">
      <w:start w:val="1"/>
      <w:numFmt w:val="bullet"/>
      <w:lvlText w:val="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A04AE7"/>
    <w:rsid w:val="007D7C4A"/>
    <w:rsid w:val="00A04AE7"/>
    <w:rsid w:val="02A66D19"/>
    <w:rsid w:val="0C18223D"/>
    <w:rsid w:val="0D552BF6"/>
    <w:rsid w:val="11185126"/>
    <w:rsid w:val="2E017795"/>
    <w:rsid w:val="3A28749F"/>
    <w:rsid w:val="3B055C86"/>
    <w:rsid w:val="5D8E5686"/>
    <w:rsid w:val="6614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Normal (Web)"/>
    <w:basedOn w:val="1"/>
    <w:semiHidden/>
    <w:unhideWhenUsed/>
    <w:qFormat/>
    <w:uiPriority w:val="99"/>
    <w:rPr>
      <w:sz w:val="24"/>
      <w:szCs w:val="24"/>
    </w:rPr>
  </w:style>
  <w:style w:type="paragraph" w:styleId="15">
    <w:name w:val="Title"/>
    <w:basedOn w:val="1"/>
    <w:next w:val="1"/>
    <w:link w:val="28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8">
    <w:name w:val="HTML Code"/>
    <w:basedOn w:val="1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9">
    <w:name w:val="Heading 1 Char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Heading 2 Char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Heading 3 Char"/>
    <w:basedOn w:val="17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2">
    <w:name w:val="Heading 4 Char"/>
    <w:basedOn w:val="17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3">
    <w:name w:val="Heading 5 Char"/>
    <w:basedOn w:val="17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4">
    <w:name w:val="Heading 6 Char"/>
    <w:basedOn w:val="17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Heading 7 Char"/>
    <w:basedOn w:val="17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Heading 8 Char"/>
    <w:basedOn w:val="17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7">
    <w:name w:val="Heading 9 Char"/>
    <w:basedOn w:val="17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8">
    <w:name w:val="Title Char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Subtitle Char"/>
    <w:basedOn w:val="17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Quote Char"/>
    <w:basedOn w:val="17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5">
    <w:name w:val="Intense Quote Char"/>
    <w:basedOn w:val="17"/>
    <w:link w:val="34"/>
    <w:qFormat/>
    <w:uiPriority w:val="30"/>
    <w:rPr>
      <w:i/>
      <w:iCs/>
      <w:color w:val="104862" w:themeColor="accent1" w:themeShade="BF"/>
    </w:rPr>
  </w:style>
  <w:style w:type="character" w:customStyle="1" w:styleId="36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1893</Words>
  <Characters>3624</Characters>
  <Lines>204</Lines>
  <Paragraphs>197</Paragraphs>
  <TotalTime>7</TotalTime>
  <ScaleCrop>false</ScaleCrop>
  <LinksUpToDate>false</LinksUpToDate>
  <CharactersWithSpaces>3906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2025-03-22T09:15:00Z</dcterms:created>
  <dc:creator>Liu, Jing A</dc:creator>
  <cp:lastModifiedBy>陈豪</cp:lastModifiedBy>
  <dcterms:modified xsi:type="dcterms:W3CDTF">2025-06-20T06:58:24Z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053babd3-1b67-468e-80fe-b9bef7215a49</vt:lpwstr>
  </property>
  <property fmtid="{D5CDD505-2E9C-101B-9397-08002B2CF9AE}" pid="3" name="KSOProductBuildVer">
    <vt:lpwstr>2052-12.1.0.16929</vt:lpwstr>
  </property>
  <property fmtid="{D5CDD505-2E9C-101B-9397-08002B2CF9AE}" pid="4" name="ICV">
    <vt:lpwstr>15950611639D4E0A848FA736CC29F3B9_12</vt:lpwstr>
  </property>
</Properties>
</file>